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F" w:rsidRPr="00FB324F" w:rsidRDefault="00FB324F" w:rsidP="00FB3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t>Елизавета учится в 9 классе общеобразовательной школы, после государственной (итоговой) аттестации она планирует продолжить обучение в старших классах гимназии. Сравните две ступени образования: основную школу и среднюю школу. Выберите и запишите сначала порядковые номера черт сходства (2), а во вторую колонку — порядковые номера черт отличия (2).</w:t>
      </w:r>
    </w:p>
    <w:p w:rsidR="00FB324F" w:rsidRPr="00FB324F" w:rsidRDefault="00FB324F" w:rsidP="00FB32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B2A0A"/>
          <w:sz w:val="18"/>
          <w:szCs w:val="18"/>
        </w:rPr>
      </w:pPr>
      <w:r w:rsidRPr="00FB324F">
        <w:rPr>
          <w:rFonts w:ascii="Tahoma" w:eastAsia="Times New Roman" w:hAnsi="Tahoma" w:cs="Tahoma"/>
          <w:noProof/>
          <w:color w:val="35170C"/>
          <w:sz w:val="18"/>
          <w:szCs w:val="18"/>
        </w:rPr>
        <w:drawing>
          <wp:inline distT="0" distB="0" distL="0" distR="0">
            <wp:extent cx="2305618" cy="1093444"/>
            <wp:effectExtent l="19050" t="0" r="0" b="0"/>
            <wp:docPr id="1" name="Рисунок 1" descr="https://onlainrepetitor.ru/istorik/obshhestvoznanie_ege/images/izo/obrazovanie3_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ainrepetitor.ru/istorik/obshhestvoznanie_ege/images/izo/obrazovanie3_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25" cy="109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4F" w:rsidRPr="00FB324F" w:rsidRDefault="00FB324F" w:rsidP="00FB324F">
      <w:pPr>
        <w:spacing w:after="0" w:line="240" w:lineRule="auto"/>
        <w:rPr>
          <w:rFonts w:ascii="Times New Roman" w:eastAsia="Times New Roman" w:hAnsi="Times New Roman" w:cs="Times New Roman"/>
          <w:color w:val="35170C"/>
          <w:sz w:val="18"/>
          <w:szCs w:val="18"/>
          <w:shd w:val="clear" w:color="auto" w:fill="FFFFFF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fldChar w:fldCharType="begin"/>
      </w: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instrText xml:space="preserve"> HYPERLINK "https://onlainrepetitor.ru/istorik/obshhestvoznanie_ege/obrazovanie-OGE.html" </w:instrText>
      </w: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fldChar w:fldCharType="separate"/>
      </w:r>
    </w:p>
    <w:p w:rsidR="00FB324F" w:rsidRPr="00FB324F" w:rsidRDefault="00FB324F" w:rsidP="00FB324F">
      <w:pPr>
        <w:spacing w:before="101" w:after="101" w:line="48" w:lineRule="atLeast"/>
        <w:outlineLvl w:val="1"/>
        <w:rPr>
          <w:rFonts w:ascii="Times New Roman" w:eastAsia="Times New Roman" w:hAnsi="Times New Roman" w:cs="Times New Roman"/>
          <w:b/>
          <w:bCs/>
          <w:color w:val="69341A"/>
          <w:sz w:val="18"/>
          <w:szCs w:val="18"/>
        </w:rPr>
      </w:pPr>
      <w:r w:rsidRPr="00FB324F">
        <w:rPr>
          <w:rFonts w:ascii="Tahoma" w:eastAsia="Times New Roman" w:hAnsi="Tahoma" w:cs="Tahoma"/>
          <w:b/>
          <w:bCs/>
          <w:color w:val="69341A"/>
          <w:sz w:val="18"/>
          <w:szCs w:val="18"/>
          <w:shd w:val="clear" w:color="auto" w:fill="FFFFFF"/>
        </w:rPr>
        <w:t>Ответ</w:t>
      </w:r>
    </w:p>
    <w:p w:rsidR="00FB324F" w:rsidRPr="00FB324F" w:rsidRDefault="00FB324F" w:rsidP="00FB324F">
      <w:pPr>
        <w:spacing w:after="0" w:line="240" w:lineRule="auto"/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fldChar w:fldCharType="end"/>
      </w:r>
    </w:p>
    <w:p w:rsidR="00FB324F" w:rsidRPr="00FB324F" w:rsidRDefault="00FB324F" w:rsidP="00FB324F">
      <w:pPr>
        <w:spacing w:after="0" w:line="240" w:lineRule="auto"/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  <w:shd w:val="clear" w:color="auto" w:fill="FFFFFF"/>
        </w:rPr>
        <w:t>_____________________</w:t>
      </w:r>
    </w:p>
    <w:p w:rsidR="00FB324F" w:rsidRPr="00FB324F" w:rsidRDefault="00FB324F" w:rsidP="00FB324F">
      <w:pPr>
        <w:spacing w:after="0" w:line="240" w:lineRule="auto"/>
        <w:rPr>
          <w:rFonts w:ascii="Arial" w:eastAsia="Times New Roman" w:hAnsi="Arial" w:cs="Arial"/>
          <w:b/>
          <w:bCs/>
          <w:color w:val="5F5F5F"/>
          <w:sz w:val="18"/>
          <w:szCs w:val="18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</w:p>
    <w:p w:rsidR="00FB324F" w:rsidRPr="00FB324F" w:rsidRDefault="00FB324F" w:rsidP="00FB32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</w:rPr>
      </w:pPr>
      <w:r w:rsidRPr="00FB324F">
        <w:rPr>
          <w:rFonts w:ascii="Arial" w:eastAsia="Times New Roman" w:hAnsi="Arial" w:cs="Arial"/>
          <w:vanish/>
          <w:sz w:val="18"/>
          <w:szCs w:val="18"/>
        </w:rPr>
        <w:t>Начало формы</w:t>
      </w:r>
    </w:p>
    <w:p w:rsidR="00FB324F" w:rsidRPr="00FB324F" w:rsidRDefault="00FB324F" w:rsidP="00FB324F">
      <w:pPr>
        <w:pStyle w:val="a8"/>
        <w:numPr>
          <w:ilvl w:val="0"/>
          <w:numId w:val="1"/>
        </w:numPr>
        <w:spacing w:after="240" w:line="240" w:lineRule="auto"/>
        <w:rPr>
          <w:rFonts w:ascii="Tahoma" w:eastAsia="Times New Roman" w:hAnsi="Tahoma" w:cs="Tahoma"/>
          <w:color w:val="3B2A0A"/>
          <w:sz w:val="18"/>
          <w:szCs w:val="18"/>
        </w:rPr>
      </w:pP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Образование – это общественно значимое: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8.15pt;height:15.6pt" o:ole="">
            <v:imagedata r:id="rId7" o:title=""/>
          </v:shape>
          <w:control r:id="rId8" w:name="DefaultOcxName" w:shapeid="_x0000_i120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действие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200" type="#_x0000_t75" style="width:18.15pt;height:15.6pt" o:ole="">
            <v:imagedata r:id="rId7" o:title=""/>
          </v:shape>
          <w:control r:id="rId9" w:name="DefaultOcxName1" w:shapeid="_x0000_i120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благо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9" type="#_x0000_t75" style="width:18.15pt;height:15.6pt" o:ole="">
            <v:imagedata r:id="rId7" o:title=""/>
          </v:shape>
          <w:control r:id="rId10" w:name="DefaultOcxName2" w:shapeid="_x0000_i119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возможность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8" type="#_x0000_t75" style="width:18.15pt;height:15.6pt" o:ole="">
            <v:imagedata r:id="rId7" o:title=""/>
          </v:shape>
          <w:control r:id="rId11" w:name="DefaultOcxName3" w:shapeid="_x0000_i119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выгода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2. Совокупность получаемых знаний, умений, навыков и др. – это: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7" type="#_x0000_t75" style="width:18.15pt;height:15.6pt" o:ole="">
            <v:imagedata r:id="rId7" o:title=""/>
          </v:shape>
          <w:control r:id="rId12" w:name="DefaultOcxName4" w:shapeid="_x0000_i119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образование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6" type="#_x0000_t75" style="width:18.15pt;height:15.6pt" o:ole="">
            <v:imagedata r:id="rId7" o:title=""/>
          </v:shape>
          <w:control r:id="rId13" w:name="DefaultOcxName5" w:shapeid="_x0000_i119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навыки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5" type="#_x0000_t75" style="width:18.15pt;height:15.6pt" o:ole="">
            <v:imagedata r:id="rId7" o:title=""/>
          </v:shape>
          <w:control r:id="rId14" w:name="DefaultOcxName6" w:shapeid="_x0000_i1195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воспитание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4" type="#_x0000_t75" style="width:18.15pt;height:15.6pt" o:ole="">
            <v:imagedata r:id="rId7" o:title=""/>
          </v:shape>
          <w:control r:id="rId15" w:name="DefaultOcxName7" w:shapeid="_x0000_i1194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опыт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3. Одним из принципов образования является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3" type="#_x0000_t75" style="width:18.15pt;height:15.6pt" o:ole="">
            <v:imagedata r:id="rId7" o:title=""/>
          </v:shape>
          <w:control r:id="rId16" w:name="DefaultOcxName8" w:shapeid="_x0000_i1193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</w:t>
      </w:r>
      <w:proofErr w:type="spell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креативность</w:t>
      </w:r>
      <w:proofErr w:type="spellEnd"/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2" type="#_x0000_t75" style="width:18.15pt;height:15.6pt" o:ole="">
            <v:imagedata r:id="rId7" o:title=""/>
          </v:shape>
          <w:control r:id="rId17" w:name="DefaultOcxName9" w:shapeid="_x0000_i1192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научность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1" type="#_x0000_t75" style="width:18.15pt;height:15.6pt" o:ole="">
            <v:imagedata r:id="rId7" o:title=""/>
          </v:shape>
          <w:control r:id="rId18" w:name="DefaultOcxName10" w:shapeid="_x0000_i119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интенсивность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90" type="#_x0000_t75" style="width:18.15pt;height:15.6pt" o:ole="">
            <v:imagedata r:id="rId7" o:title=""/>
          </v:shape>
          <w:control r:id="rId19" w:name="DefaultOcxName11" w:shapeid="_x0000_i119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общедоступность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4. Деятельность, направленная на формирование гармонично развитой личности, – это: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9" type="#_x0000_t75" style="width:18.15pt;height:15.6pt" o:ole="">
            <v:imagedata r:id="rId7" o:title=""/>
          </v:shape>
          <w:control r:id="rId20" w:name="DefaultOcxName12" w:shapeid="_x0000_i118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принуждение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8" type="#_x0000_t75" style="width:18.15pt;height:15.6pt" o:ole="">
            <v:imagedata r:id="rId7" o:title=""/>
          </v:shape>
          <w:control r:id="rId21" w:name="DefaultOcxName13" w:shapeid="_x0000_i118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труд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7" type="#_x0000_t75" style="width:18.15pt;height:15.6pt" o:ole="">
            <v:imagedata r:id="rId7" o:title=""/>
          </v:shape>
          <w:control r:id="rId22" w:name="DefaultOcxName14" w:shapeid="_x0000_i118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воспитание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6" type="#_x0000_t75" style="width:18.15pt;height:15.6pt" o:ole="">
            <v:imagedata r:id="rId7" o:title=""/>
          </v:shape>
          <w:control r:id="rId23" w:name="DefaultOcxName15" w:shapeid="_x0000_i118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обучение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6. Окончив сколько классов, вы получаете аттестат об основном общем образовании.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1" type="#_x0000_t75" style="width:18.15pt;height:15.6pt" o:ole="">
            <v:imagedata r:id="rId7" o:title=""/>
          </v:shape>
          <w:control r:id="rId24" w:name="DefaultOcxName20" w:shapeid="_x0000_i118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4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80" type="#_x0000_t75" style="width:18.15pt;height:15.6pt" o:ole="">
            <v:imagedata r:id="rId7" o:title=""/>
          </v:shape>
          <w:control r:id="rId25" w:name="DefaultOcxName21" w:shapeid="_x0000_i118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9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9" type="#_x0000_t75" style="width:18.15pt;height:15.6pt" o:ole="">
            <v:imagedata r:id="rId7" o:title=""/>
          </v:shape>
          <w:control r:id="rId26" w:name="DefaultOcxName22" w:shapeid="_x0000_i117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10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8" type="#_x0000_t75" style="width:18.15pt;height:15.6pt" o:ole="">
            <v:imagedata r:id="rId7" o:title=""/>
          </v:shape>
          <w:control r:id="rId27" w:name="DefaultOcxName23" w:shapeid="_x0000_i117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11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7. После окончания высшего учебного заведения, в зависимости от уровня освоенных знаний и сроков обучения, вам будет присвоена соответствующая квалификация: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7" type="#_x0000_t75" style="width:18.15pt;height:15.6pt" o:ole="">
            <v:imagedata r:id="rId7" o:title=""/>
          </v:shape>
          <w:control r:id="rId28" w:name="DefaultOcxName24" w:shapeid="_x0000_i117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гроссмейстер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6" type="#_x0000_t75" style="width:18.15pt;height:15.6pt" o:ole="">
            <v:imagedata r:id="rId7" o:title=""/>
          </v:shape>
          <w:control r:id="rId29" w:name="DefaultOcxName25" w:shapeid="_x0000_i117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кандидат наук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5" type="#_x0000_t75" style="width:18.15pt;height:15.6pt" o:ole="">
            <v:imagedata r:id="rId7" o:title=""/>
          </v:shape>
          <w:control r:id="rId30" w:name="DefaultOcxName26" w:shapeid="_x0000_i1175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доктор наук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4" type="#_x0000_t75" style="width:18.15pt;height:15.6pt" o:ole="">
            <v:imagedata r:id="rId7" o:title=""/>
          </v:shape>
          <w:control r:id="rId31" w:name="DefaultOcxName27" w:shapeid="_x0000_i1174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бакалавр</w:t>
      </w:r>
    </w:p>
    <w:p w:rsidR="00FB324F" w:rsidRDefault="00FB324F" w:rsidP="00FB324F">
      <w:pPr>
        <w:pStyle w:val="a8"/>
        <w:spacing w:after="240" w:line="240" w:lineRule="auto"/>
        <w:rPr>
          <w:rFonts w:ascii="Tahoma" w:eastAsia="Times New Roman" w:hAnsi="Tahoma" w:cs="Tahoma"/>
          <w:color w:val="3B2A0A"/>
          <w:sz w:val="18"/>
          <w:szCs w:val="18"/>
        </w:rPr>
      </w:pPr>
    </w:p>
    <w:p w:rsidR="00FB324F" w:rsidRDefault="00FB324F" w:rsidP="00FB324F">
      <w:pPr>
        <w:pStyle w:val="a8"/>
        <w:spacing w:after="240" w:line="240" w:lineRule="auto"/>
        <w:rPr>
          <w:rFonts w:ascii="Tahoma" w:eastAsia="Times New Roman" w:hAnsi="Tahoma" w:cs="Tahoma"/>
          <w:color w:val="3B2A0A"/>
          <w:sz w:val="18"/>
          <w:szCs w:val="18"/>
        </w:rPr>
      </w:pPr>
    </w:p>
    <w:p w:rsidR="00FB324F" w:rsidRPr="00FB324F" w:rsidRDefault="00FB324F" w:rsidP="00FB324F">
      <w:pPr>
        <w:pStyle w:val="a8"/>
        <w:spacing w:after="240" w:line="240" w:lineRule="auto"/>
        <w:rPr>
          <w:rFonts w:ascii="Arial" w:eastAsia="Times New Roman" w:hAnsi="Arial" w:cs="Arial"/>
          <w:vanish/>
          <w:sz w:val="18"/>
          <w:szCs w:val="18"/>
        </w:rPr>
      </w:pPr>
      <w:r w:rsidRPr="00FB324F">
        <w:rPr>
          <w:rFonts w:ascii="Tahoma" w:eastAsia="Times New Roman" w:hAnsi="Tahoma" w:cs="Tahoma"/>
          <w:color w:val="3B2A0A"/>
          <w:sz w:val="18"/>
          <w:szCs w:val="18"/>
        </w:rPr>
        <w:lastRenderedPageBreak/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8. В одной статье, посвящённой проблемам современного образования, говорилось: «В условиях научно-технической революции работник должен быть способным к быстрым переключениям на новые или смежные виды работ, на новые технологии. Это приводит к необходимости…»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3" type="#_x0000_t75" style="width:18.15pt;height:15.6pt" o:ole="">
            <v:imagedata r:id="rId7" o:title=""/>
          </v:shape>
          <w:control r:id="rId32" w:name="DefaultOcxName28" w:shapeid="_x0000_i1173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непрерывности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2" type="#_x0000_t75" style="width:18.15pt;height:15.6pt" o:ole="">
            <v:imagedata r:id="rId7" o:title=""/>
          </v:shape>
          <w:control r:id="rId33" w:name="DefaultOcxName29" w:shapeid="_x0000_i1172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компьютеризации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1" type="#_x0000_t75" style="width:18.15pt;height:15.6pt" o:ole="">
            <v:imagedata r:id="rId7" o:title=""/>
          </v:shape>
          <w:control r:id="rId34" w:name="DefaultOcxName30" w:shapeid="_x0000_i117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</w:t>
      </w:r>
      <w:proofErr w:type="spell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гуманизации</w:t>
      </w:r>
      <w:proofErr w:type="spell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70" type="#_x0000_t75" style="width:18.15pt;height:15.6pt" o:ole="">
            <v:imagedata r:id="rId7" o:title=""/>
          </v:shape>
          <w:control r:id="rId35" w:name="DefaultOcxName31" w:shapeid="_x0000_i117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</w:t>
      </w:r>
      <w:proofErr w:type="spell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гуманитаризации</w:t>
      </w:r>
      <w:proofErr w:type="spell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9. В стране Z проводится реформа, целью которой является модернизация образования. Какой дополнительный факт свидетельствует о том, что реформа направлена на информатизацию образования?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9" type="#_x0000_t75" style="width:18.15pt;height:15.6pt" o:ole="">
            <v:imagedata r:id="rId7" o:title=""/>
          </v:shape>
          <w:control r:id="rId36" w:name="DefaultOcxName32" w:shapeid="_x0000_i116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увеличение количества учебных предметов, относящихся к общественным дисциплинам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8" type="#_x0000_t75" style="width:18.15pt;height:15.6pt" o:ole="">
            <v:imagedata r:id="rId7" o:title=""/>
          </v:shape>
          <w:control r:id="rId37" w:name="DefaultOcxName33" w:shapeid="_x0000_i116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финансирование из государственного бюджета создания в сети Интернет единой системы, позволяющей учащимся самостоятельно проверить и оценить свой уровень знаний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7" type="#_x0000_t75" style="width:18.15pt;height:15.6pt" o:ole="">
            <v:imagedata r:id="rId7" o:title=""/>
          </v:shape>
          <w:control r:id="rId38" w:name="DefaultOcxName34" w:shapeid="_x0000_i116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приоритетное внимание к интересам и склонностям личности обучающегося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10. Перейдя в десятый класс, учащийся Т. выбрал несколько профильных элективных курсов по разным предметам. Больше всего он интересуется социальными и гуманитарными науками, поэтому часть дополнительных курсов он будет посещать по философии, социологии, правоведению, истории. На какой ступени образования находится учащийся Т.?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6" type="#_x0000_t75" style="width:18.15pt;height:15.6pt" o:ole="">
            <v:imagedata r:id="rId7" o:title=""/>
          </v:shape>
          <w:control r:id="rId39" w:name="DefaultOcxName35" w:shapeid="_x0000_i116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основное общее образование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5" type="#_x0000_t75" style="width:18.15pt;height:15.6pt" o:ole="">
            <v:imagedata r:id="rId7" o:title=""/>
          </v:shape>
          <w:control r:id="rId40" w:name="DefaultOcxName36" w:shapeid="_x0000_i1165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среднее общее образование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4" type="#_x0000_t75" style="width:18.15pt;height:15.6pt" o:ole="">
            <v:imagedata r:id="rId7" o:title=""/>
          </v:shape>
          <w:control r:id="rId41" w:name="DefaultOcxName37" w:shapeid="_x0000_i1164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среднее профессиональное образование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3" type="#_x0000_t75" style="width:18.15pt;height:15.6pt" o:ole="">
            <v:imagedata r:id="rId7" o:title=""/>
          </v:shape>
          <w:control r:id="rId42" w:name="DefaultOcxName38" w:shapeid="_x0000_i1163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дополнительное образование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11. Найдите понятие, которое является обобщающим для всех остальных понятий представленного ниже ряда.</w:t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i/>
          <w:iCs/>
          <w:color w:val="3B2A0A"/>
          <w:sz w:val="18"/>
          <w:szCs w:val="18"/>
        </w:rPr>
        <w:t>Система образования, образовательные учреждения, цели образования, функции образования в обществе, образовательные программы</w:t>
      </w:r>
      <w:proofErr w:type="gramStart"/>
      <w:r w:rsidRPr="00FB324F">
        <w:rPr>
          <w:rFonts w:ascii="Tahoma" w:eastAsia="Times New Roman" w:hAnsi="Tahoma" w:cs="Tahoma"/>
          <w:b/>
          <w:bCs/>
          <w:i/>
          <w:iCs/>
          <w:color w:val="3B2A0A"/>
          <w:sz w:val="18"/>
          <w:szCs w:val="18"/>
        </w:rPr>
        <w:t>.</w:t>
      </w:r>
      <w:proofErr w:type="gramEnd"/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2" type="#_x0000_t75" style="width:18.15pt;height:15.6pt" o:ole="">
            <v:imagedata r:id="rId7" o:title=""/>
          </v:shape>
          <w:control r:id="rId43" w:name="DefaultOcxName39" w:shapeid="_x0000_i1162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</w:t>
      </w:r>
      <w:proofErr w:type="gram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с</w:t>
      </w:r>
      <w:proofErr w:type="gram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>истема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1" type="#_x0000_t75" style="width:18.15pt;height:15.6pt" o:ole="">
            <v:imagedata r:id="rId7" o:title=""/>
          </v:shape>
          <w:control r:id="rId44" w:name="DefaultOcxName40" w:shapeid="_x0000_i116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образовательные учреждения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60" type="#_x0000_t75" style="width:18.15pt;height:15.6pt" o:ole="">
            <v:imagedata r:id="rId7" o:title=""/>
          </v:shape>
          <w:control r:id="rId45" w:name="DefaultOcxName41" w:shapeid="_x0000_i116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цели образования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9" type="#_x0000_t75" style="width:18.15pt;height:15.6pt" o:ole="">
            <v:imagedata r:id="rId7" o:title=""/>
          </v:shape>
          <w:control r:id="rId46" w:name="DefaultOcxName42" w:shapeid="_x0000_i115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функции образования в обществе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8" type="#_x0000_t75" style="width:18.15pt;height:15.6pt" o:ole="">
            <v:imagedata r:id="rId7" o:title=""/>
          </v:shape>
          <w:control r:id="rId47" w:name="DefaultOcxName43" w:shapeid="_x0000_i115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образовательные программы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12. Образование в нашей стране характеризуется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7" type="#_x0000_t75" style="width:18.15pt;height:15.6pt" o:ole="">
            <v:imagedata r:id="rId7" o:title=""/>
          </v:shape>
          <w:control r:id="rId48" w:name="DefaultOcxName44" w:shapeid="_x0000_i115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многообразием путей его получения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6" type="#_x0000_t75" style="width:18.15pt;height:15.6pt" o:ole="">
            <v:imagedata r:id="rId7" o:title=""/>
          </v:shape>
          <w:control r:id="rId49" w:name="DefaultOcxName45" w:shapeid="_x0000_i115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обязательностью обучения в государственных образовательных учреждениях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5" type="#_x0000_t75" style="width:18.15pt;height:15.6pt" o:ole="">
            <v:imagedata r:id="rId7" o:title=""/>
          </v:shape>
          <w:control r:id="rId50" w:name="DefaultOcxName46" w:shapeid="_x0000_i1155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наличием одного типа школ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4" type="#_x0000_t75" style="width:18.15pt;height:15.6pt" o:ole="">
            <v:imagedata r:id="rId7" o:title=""/>
          </v:shape>
          <w:control r:id="rId51" w:name="DefaultOcxName47" w:shapeid="_x0000_i1154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существованием единых обязательных учебных программ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13. Верны ли следующие суждения об образовании?</w:t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br/>
        <w:t xml:space="preserve">А. Образование должно </w:t>
      </w:r>
      <w:proofErr w:type="spellStart"/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опережающе</w:t>
      </w:r>
      <w:proofErr w:type="spellEnd"/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 xml:space="preserve"> развиваться по отношению к обществу.</w:t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br/>
        <w:t>Б. Значение образования уменьшается, поскольку растёт влияние человеческого капитала.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3" type="#_x0000_t75" style="width:18.15pt;height:15.6pt" o:ole="">
            <v:imagedata r:id="rId7" o:title=""/>
          </v:shape>
          <w:control r:id="rId52" w:name="DefaultOcxName48" w:shapeid="_x0000_i1153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верно только</w:t>
      </w:r>
      <w:proofErr w:type="gram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А</w:t>
      </w:r>
      <w:proofErr w:type="gramEnd"/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2" type="#_x0000_t75" style="width:18.15pt;height:15.6pt" o:ole="">
            <v:imagedata r:id="rId7" o:title=""/>
          </v:shape>
          <w:control r:id="rId53" w:name="DefaultOcxName49" w:shapeid="_x0000_i1152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верно только Б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1" type="#_x0000_t75" style="width:18.15pt;height:15.6pt" o:ole="">
            <v:imagedata r:id="rId7" o:title=""/>
          </v:shape>
          <w:control r:id="rId54" w:name="DefaultOcxName50" w:shapeid="_x0000_i1151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верны оба суждения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50" type="#_x0000_t75" style="width:18.15pt;height:15.6pt" o:ole="">
            <v:imagedata r:id="rId7" o:title=""/>
          </v:shape>
          <w:control r:id="rId55" w:name="DefaultOcxName51" w:shapeid="_x0000_i1150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оба суждения неверны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 xml:space="preserve">14. </w:t>
      </w:r>
      <w:proofErr w:type="gramStart"/>
      <w:r w:rsidRPr="00FB324F">
        <w:rPr>
          <w:rFonts w:ascii="Tahoma" w:eastAsia="Times New Roman" w:hAnsi="Tahoma" w:cs="Tahoma"/>
          <w:b/>
          <w:bCs/>
          <w:color w:val="3B2A0A"/>
          <w:sz w:val="18"/>
          <w:szCs w:val="18"/>
        </w:rPr>
        <w:t>Выберите верное суждение об образовании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49" type="#_x0000_t75" style="width:18.15pt;height:15.6pt" o:ole="">
            <v:imagedata r:id="rId7" o:title=""/>
          </v:shape>
          <w:control r:id="rId56" w:name="DefaultOcxName52" w:shapeid="_x0000_i1149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 Принцип </w:t>
      </w:r>
      <w:proofErr w:type="spell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гуманитаризации</w:t>
      </w:r>
      <w:proofErr w:type="spell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образования предусматривает</w:t>
      </w:r>
      <w:proofErr w:type="gram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углубленное изучение в школе точных наук.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48" type="#_x0000_t75" style="width:18.15pt;height:15.6pt" o:ole="">
            <v:imagedata r:id="rId7" o:title=""/>
          </v:shape>
          <w:control r:id="rId57" w:name="DefaultOcxName53" w:shapeid="_x0000_i1148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Современные достижения науки не могут быть освоены человеком без среднего образования.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47" type="#_x0000_t75" style="width:18.15pt;height:15.6pt" o:ole="">
            <v:imagedata r:id="rId7" o:title=""/>
          </v:shape>
          <w:control r:id="rId58" w:name="DefaultOcxName54" w:shapeid="_x0000_i1147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Институт образования выполняет функцию коммуникации между поколениями.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46" type="#_x0000_t75" style="width:18.15pt;height:15.6pt" o:ole="">
            <v:imagedata r:id="rId7" o:title=""/>
          </v:shape>
          <w:control r:id="rId59" w:name="DefaultOcxName55" w:shapeid="_x0000_i1146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 Образование не </w:t>
      </w:r>
      <w:proofErr w:type="gramStart"/>
      <w:r w:rsidRPr="00FB324F">
        <w:rPr>
          <w:rFonts w:ascii="Tahoma" w:eastAsia="Times New Roman" w:hAnsi="Tahoma" w:cs="Tahoma"/>
          <w:color w:val="3B2A0A"/>
          <w:sz w:val="18"/>
          <w:szCs w:val="18"/>
        </w:rPr>
        <w:t>способствует развитию личности ребенка</w: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br/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object w:dxaOrig="360" w:dyaOrig="312">
          <v:shape id="_x0000_i1145" type="#_x0000_t75" style="width:18.15pt;height:15.6pt" o:ole="">
            <v:imagedata r:id="rId7" o:title=""/>
          </v:shape>
          <w:control r:id="rId60" w:name="DefaultOcxName56" w:shapeid="_x0000_i1145"/>
        </w:object>
      </w:r>
      <w:r w:rsidRPr="00FB324F">
        <w:rPr>
          <w:rFonts w:ascii="Tahoma" w:eastAsia="Times New Roman" w:hAnsi="Tahoma" w:cs="Tahoma"/>
          <w:color w:val="3B2A0A"/>
          <w:sz w:val="18"/>
          <w:szCs w:val="18"/>
        </w:rPr>
        <w:t> Отличительной чертой современного образования становится</w:t>
      </w:r>
      <w:proofErr w:type="gramEnd"/>
      <w:r w:rsidRPr="00FB324F">
        <w:rPr>
          <w:rFonts w:ascii="Tahoma" w:eastAsia="Times New Roman" w:hAnsi="Tahoma" w:cs="Tahoma"/>
          <w:color w:val="3B2A0A"/>
          <w:sz w:val="18"/>
          <w:szCs w:val="18"/>
        </w:rPr>
        <w:t xml:space="preserve"> его непрерывность на протяжении всей жизни.</w:t>
      </w:r>
      <w:r w:rsidRPr="00FB324F">
        <w:rPr>
          <w:rFonts w:ascii="Arial" w:eastAsia="Times New Roman" w:hAnsi="Arial" w:cs="Arial"/>
          <w:vanish/>
          <w:sz w:val="18"/>
          <w:szCs w:val="18"/>
        </w:rPr>
        <w:t>Конец формы</w:t>
      </w:r>
    </w:p>
    <w:p w:rsidR="00FB324F" w:rsidRPr="00FB324F" w:rsidRDefault="00FB324F">
      <w:pPr>
        <w:rPr>
          <w:sz w:val="18"/>
          <w:szCs w:val="18"/>
        </w:rPr>
      </w:pPr>
    </w:p>
    <w:sectPr w:rsidR="00FB324F" w:rsidRPr="00FB324F" w:rsidSect="00FB324F">
      <w:pgSz w:w="11906" w:h="16838"/>
      <w:pgMar w:top="284" w:right="340" w:bottom="340" w:left="2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B01"/>
    <w:multiLevelType w:val="hybridMultilevel"/>
    <w:tmpl w:val="C73CEF48"/>
    <w:lvl w:ilvl="0" w:tplc="D04A2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FB324F"/>
    <w:rsid w:val="00F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3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2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32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324F"/>
    <w:rPr>
      <w:color w:val="0000FF"/>
      <w:u w:val="single"/>
    </w:rPr>
  </w:style>
  <w:style w:type="character" w:styleId="a5">
    <w:name w:val="Strong"/>
    <w:basedOn w:val="a0"/>
    <w:uiPriority w:val="22"/>
    <w:qFormat/>
    <w:rsid w:val="00FB324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3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324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3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324F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B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2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3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hyperlink" Target="https://onlainrepetitor.ru/istorik/obshhestvoznanie_ege/obrazovanie-OGE.html#showimage4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2</cp:revision>
  <cp:lastPrinted>2024-12-24T14:21:00Z</cp:lastPrinted>
  <dcterms:created xsi:type="dcterms:W3CDTF">2024-12-24T14:12:00Z</dcterms:created>
  <dcterms:modified xsi:type="dcterms:W3CDTF">2024-12-24T14:22:00Z</dcterms:modified>
</cp:coreProperties>
</file>